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AEDEE" w14:textId="42A97539" w:rsidR="004158C9" w:rsidRPr="00452429" w:rsidRDefault="006C5825" w:rsidP="00261B17">
      <w:pP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  <w:r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جدول شماره 1- </w:t>
      </w:r>
      <w:r w:rsidR="00261B17" w:rsidRPr="00261B1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مربوط به ردیف 9  فرم شماره 1 مربی</w:t>
      </w:r>
      <w:r w:rsidR="00261B17" w:rsidRPr="003B75D6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</w:t>
      </w:r>
      <w:r w:rsidR="00261B1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محور </w:t>
      </w:r>
      <w:r w:rsidR="003B75D6" w:rsidRPr="003B75D6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سابقه تدريس مربي</w:t>
      </w:r>
      <w:r w:rsidR="00261B1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در</w:t>
      </w:r>
      <w:r w:rsidR="003B75D6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</w:t>
      </w:r>
      <w:r w:rsidR="003B75D6" w:rsidRPr="00261B1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طول </w:t>
      </w:r>
      <w:r w:rsidR="00C00F89" w:rsidRPr="00261B1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کل </w:t>
      </w:r>
      <w:r w:rsidR="000F1642" w:rsidRPr="00261B1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سابقه مربیگری</w:t>
      </w:r>
      <w:bookmarkStart w:id="0" w:name="_GoBack"/>
      <w:bookmarkEnd w:id="0"/>
    </w:p>
    <w:tbl>
      <w:tblPr>
        <w:tblStyle w:val="TableGrid"/>
        <w:bidiVisual/>
        <w:tblW w:w="12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2"/>
        <w:gridCol w:w="1341"/>
        <w:gridCol w:w="1577"/>
        <w:gridCol w:w="1458"/>
        <w:gridCol w:w="2476"/>
        <w:gridCol w:w="2141"/>
        <w:gridCol w:w="1333"/>
        <w:gridCol w:w="1380"/>
      </w:tblGrid>
      <w:tr w:rsidR="00EA4579" w14:paraId="262A2751" w14:textId="77777777" w:rsidTr="00EA4579">
        <w:trPr>
          <w:jc w:val="center"/>
        </w:trPr>
        <w:tc>
          <w:tcPr>
            <w:tcW w:w="1272" w:type="dxa"/>
            <w:vAlign w:val="center"/>
          </w:tcPr>
          <w:p w14:paraId="4046737E" w14:textId="77777777" w:rsidR="00EA4579" w:rsidRPr="00B7375D" w:rsidRDefault="00EA4579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نوع تدریس</w:t>
            </w:r>
          </w:p>
        </w:tc>
        <w:tc>
          <w:tcPr>
            <w:tcW w:w="1341" w:type="dxa"/>
            <w:vAlign w:val="center"/>
          </w:tcPr>
          <w:p w14:paraId="6F601857" w14:textId="4B4CE219" w:rsidR="00EA4579" w:rsidRDefault="00EA4579" w:rsidP="003B75D6">
            <w:pPr>
              <w:bidi/>
              <w:jc w:val="center"/>
              <w:rPr>
                <w:rtl/>
                <w:lang w:bidi="fa-IR"/>
              </w:rPr>
            </w:pP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تدريس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در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دوره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هاي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آموزش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مربيان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                                                                                (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100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ساعت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3 امتیاز 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577" w:type="dxa"/>
            <w:vAlign w:val="center"/>
          </w:tcPr>
          <w:p w14:paraId="18CF45D0" w14:textId="5FB07AFF" w:rsidR="00EA4579" w:rsidRDefault="00EA4579" w:rsidP="003B75D6">
            <w:pPr>
              <w:bidi/>
              <w:jc w:val="center"/>
              <w:rPr>
                <w:rtl/>
                <w:lang w:bidi="fa-IR"/>
              </w:rPr>
            </w:pP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تدريس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مربي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در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بنگاههای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اقتصادی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(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صنایع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و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صنوف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)                                                                 (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100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ساعت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3 امتیاز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458" w:type="dxa"/>
          </w:tcPr>
          <w:p w14:paraId="70D82B58" w14:textId="6E097A45" w:rsidR="00EA4579" w:rsidRDefault="00EA4579" w:rsidP="00EA4579">
            <w:pPr>
              <w:bidi/>
              <w:jc w:val="center"/>
              <w:rPr>
                <w:rFonts w:ascii="Calibri" w:hAnsi="Calibri" w:cs="Nazanin"/>
                <w:color w:val="000000"/>
                <w:sz w:val="20"/>
                <w:szCs w:val="20"/>
              </w:rPr>
            </w:pPr>
            <w:r>
              <w:rPr>
                <w:rFonts w:ascii="Calibri" w:hAnsi="Calibri" w:cs="Nazanin" w:hint="cs"/>
                <w:color w:val="000000"/>
                <w:sz w:val="20"/>
                <w:szCs w:val="20"/>
                <w:rtl/>
              </w:rPr>
              <w:t xml:space="preserve">تدريس مربي در دوره هاي برگزار شده در مراکز </w:t>
            </w:r>
            <w:r>
              <w:rPr>
                <w:rFonts w:ascii="Calibri" w:hAnsi="Calibri" w:cs="Nazanin" w:hint="cs"/>
                <w:color w:val="000000"/>
                <w:sz w:val="20"/>
                <w:szCs w:val="20"/>
              </w:rPr>
              <w:t>TMC</w:t>
            </w:r>
            <w:r>
              <w:rPr>
                <w:rFonts w:ascii="Calibri" w:hAnsi="Calibri" w:cs="Nazanin" w:hint="cs"/>
                <w:color w:val="000000"/>
                <w:sz w:val="20"/>
                <w:szCs w:val="20"/>
                <w:rtl/>
              </w:rPr>
              <w:t>، روستا، زندان و پادگان                                    ( به ازای هر 100 ساعت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2 امتیاز</w:t>
            </w:r>
            <w:r>
              <w:rPr>
                <w:rFonts w:ascii="Calibri" w:hAnsi="Calibri" w:cs="Nazanin" w:hint="cs"/>
                <w:color w:val="000000"/>
                <w:sz w:val="20"/>
                <w:szCs w:val="20"/>
                <w:rtl/>
              </w:rPr>
              <w:t xml:space="preserve"> ) </w:t>
            </w:r>
          </w:p>
          <w:p w14:paraId="37D84C02" w14:textId="77777777" w:rsidR="00EA4579" w:rsidRPr="003B75D6" w:rsidRDefault="00EA4579" w:rsidP="00096E40">
            <w:pPr>
              <w:bidi/>
              <w:jc w:val="center"/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76" w:type="dxa"/>
            <w:vAlign w:val="center"/>
          </w:tcPr>
          <w:p w14:paraId="64B67566" w14:textId="46E34A13" w:rsidR="00EA4579" w:rsidRDefault="00EA4579" w:rsidP="00EA4579">
            <w:pPr>
              <w:bidi/>
              <w:jc w:val="center"/>
              <w:rPr>
                <w:rtl/>
                <w:lang w:bidi="fa-IR"/>
              </w:rPr>
            </w:pP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تدريس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مربي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در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دوره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هاي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برگزار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شده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در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روستا،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سکونتگاههای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غیر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رسمی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و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بخش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های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مناطق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ویژه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اجتماعی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(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ارگانهای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مرتبط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با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آسیب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های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اجتماعی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)                                                                                                  (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به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ازای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هر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 100 </w:t>
            </w:r>
            <w:r w:rsidRPr="00EA4579"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>ساعت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، 2 امتیاز</w:t>
            </w:r>
            <w:r>
              <w:rPr>
                <w:rFonts w:ascii="Calibri" w:eastAsia="Times New Roman" w:hAnsi="Calibri" w:cs="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/>
                <w:color w:val="000000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2141" w:type="dxa"/>
            <w:vAlign w:val="center"/>
          </w:tcPr>
          <w:p w14:paraId="35DF654D" w14:textId="6F9D327A" w:rsidR="00EA4579" w:rsidRDefault="00EA4579" w:rsidP="00EA4579">
            <w:pPr>
              <w:bidi/>
              <w:jc w:val="center"/>
              <w:rPr>
                <w:rtl/>
                <w:lang w:bidi="fa-IR"/>
              </w:rPr>
            </w:pP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تدريس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مربي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در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مناطق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محروم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و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مرزی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موضوع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قانون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مناطق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مرزی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و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کمتر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توسعه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یافته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                            (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، 2 امتیاز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333" w:type="dxa"/>
          </w:tcPr>
          <w:p w14:paraId="750D41C2" w14:textId="2E637A4D" w:rsidR="00EA4579" w:rsidRPr="003B75D6" w:rsidRDefault="00EA4579" w:rsidP="000F1642">
            <w:pPr>
              <w:bidi/>
              <w:jc w:val="center"/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</w:pP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تدريس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در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مراکز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ثابت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و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شعب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زير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مجموعه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                                                                             (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به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ازای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هر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 w:rsidRPr="00EA4579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>سال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1 امتیاز </w:t>
            </w:r>
            <w:r w:rsidRPr="00EA4579"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380" w:type="dxa"/>
            <w:vAlign w:val="center"/>
          </w:tcPr>
          <w:p w14:paraId="563E114A" w14:textId="336AC848" w:rsidR="00EA4579" w:rsidRPr="006701C9" w:rsidRDefault="00EA4579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6701C9">
              <w:rPr>
                <w:rFonts w:ascii="Calibri" w:eastAsia="Times New Roman" w:hAnsi="Calibri" w:cs="Nazanin" w:hint="cs"/>
                <w:b/>
                <w:bCs/>
                <w:color w:val="000000"/>
                <w:rtl/>
              </w:rPr>
              <w:t>مجموع</w:t>
            </w:r>
          </w:p>
        </w:tc>
      </w:tr>
      <w:tr w:rsidR="00EA4579" w14:paraId="0B926DD5" w14:textId="77777777" w:rsidTr="00EA4579">
        <w:trPr>
          <w:trHeight w:val="780"/>
          <w:jc w:val="center"/>
        </w:trPr>
        <w:tc>
          <w:tcPr>
            <w:tcW w:w="1272" w:type="dxa"/>
            <w:vAlign w:val="center"/>
          </w:tcPr>
          <w:p w14:paraId="3A330353" w14:textId="77777777" w:rsidR="00EA4579" w:rsidRDefault="00EA4579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مدت </w:t>
            </w:r>
          </w:p>
          <w:p w14:paraId="52136A22" w14:textId="66447FFD" w:rsidR="00EA4579" w:rsidRPr="00B7375D" w:rsidRDefault="00EA4579" w:rsidP="00F165E9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ساعت/ سال</w:t>
            </w: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341" w:type="dxa"/>
          </w:tcPr>
          <w:p w14:paraId="4DDB722B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577" w:type="dxa"/>
          </w:tcPr>
          <w:p w14:paraId="76B7B0F6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458" w:type="dxa"/>
          </w:tcPr>
          <w:p w14:paraId="1D693E46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476" w:type="dxa"/>
          </w:tcPr>
          <w:p w14:paraId="0593533C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141" w:type="dxa"/>
          </w:tcPr>
          <w:p w14:paraId="7FECEA7A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333" w:type="dxa"/>
          </w:tcPr>
          <w:p w14:paraId="66CE3FF9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3EEC5555" w14:textId="11FE66A2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</w:tr>
      <w:tr w:rsidR="00EA4579" w14:paraId="213CD1D5" w14:textId="77777777" w:rsidTr="00EA4579">
        <w:trPr>
          <w:trHeight w:val="846"/>
          <w:jc w:val="center"/>
        </w:trPr>
        <w:tc>
          <w:tcPr>
            <w:tcW w:w="1272" w:type="dxa"/>
            <w:vAlign w:val="center"/>
          </w:tcPr>
          <w:p w14:paraId="0B8C3097" w14:textId="77777777" w:rsidR="00EA4579" w:rsidRPr="00B7375D" w:rsidRDefault="00EA4579" w:rsidP="000F164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1341" w:type="dxa"/>
          </w:tcPr>
          <w:p w14:paraId="1C30CAC7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577" w:type="dxa"/>
          </w:tcPr>
          <w:p w14:paraId="16DFF76E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458" w:type="dxa"/>
          </w:tcPr>
          <w:p w14:paraId="751A3ACA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476" w:type="dxa"/>
          </w:tcPr>
          <w:p w14:paraId="66356AB2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2141" w:type="dxa"/>
          </w:tcPr>
          <w:p w14:paraId="2A4B24D4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333" w:type="dxa"/>
          </w:tcPr>
          <w:p w14:paraId="70C59751" w14:textId="77777777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  <w:tc>
          <w:tcPr>
            <w:tcW w:w="1380" w:type="dxa"/>
          </w:tcPr>
          <w:p w14:paraId="1FD09DA7" w14:textId="11792D25" w:rsidR="00EA4579" w:rsidRDefault="00EA4579" w:rsidP="003B75D6">
            <w:pPr>
              <w:bidi/>
              <w:rPr>
                <w:rtl/>
                <w:lang w:bidi="fa-IR"/>
              </w:rPr>
            </w:pPr>
          </w:p>
        </w:tc>
      </w:tr>
    </w:tbl>
    <w:p w14:paraId="354A9AC4" w14:textId="77777777" w:rsidR="003B75D6" w:rsidRDefault="003B75D6" w:rsidP="00102C8B">
      <w:pPr>
        <w:bidi/>
        <w:ind w:left="414"/>
        <w:rPr>
          <w:rtl/>
          <w:lang w:bidi="fa-IR"/>
        </w:rPr>
      </w:pPr>
    </w:p>
    <w:p w14:paraId="0A202880" w14:textId="31EF393F" w:rsidR="006C5825" w:rsidRDefault="00452429" w:rsidP="0040781D">
      <w:pPr>
        <w:pBdr>
          <w:bottom w:val="single" w:sz="12" w:space="1" w:color="auto"/>
        </w:pBd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رئیس مرکز         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     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رئیس اداره آموزش</w:t>
      </w:r>
      <w:r w:rsidR="0040781D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،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پژوهش</w:t>
      </w:r>
      <w:r w:rsidR="0040781D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و برنامه ریزی استان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   معاون </w:t>
      </w:r>
      <w:r w:rsidR="0040781D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آموزش</w:t>
      </w:r>
      <w:r w:rsidR="0040781D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،</w:t>
      </w:r>
      <w:r w:rsidR="0040781D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پژوهش</w:t>
      </w:r>
      <w:r w:rsidR="0040781D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و برنامه ریزی استان</w:t>
      </w:r>
    </w:p>
    <w:p w14:paraId="3F7A06E6" w14:textId="77777777" w:rsidR="00F165E9" w:rsidRDefault="00F165E9" w:rsidP="00F165E9">
      <w:pPr>
        <w:pBdr>
          <w:bottom w:val="single" w:sz="12" w:space="1" w:color="auto"/>
        </w:pBd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</w:p>
    <w:p w14:paraId="0EBE5B11" w14:textId="0807033B" w:rsidR="00102C8B" w:rsidRPr="00C00F89" w:rsidRDefault="00F165E9" w:rsidP="00C00F89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Nazanin"/>
          <w:b/>
          <w:bCs/>
          <w:color w:val="000000"/>
          <w:rtl/>
        </w:rPr>
      </w:pPr>
      <w:r w:rsidRPr="00C00F89">
        <w:rPr>
          <w:rFonts w:ascii="Calibri" w:eastAsia="Times New Roman" w:hAnsi="Calibri" w:cs="Nazanin" w:hint="cs"/>
          <w:b/>
          <w:bCs/>
          <w:color w:val="000000"/>
          <w:rtl/>
        </w:rPr>
        <w:t xml:space="preserve">ستونهای جدول فوق بر حسب عملکرد مربی </w:t>
      </w:r>
      <w:r w:rsidRPr="00C00F89">
        <w:rPr>
          <w:rFonts w:ascii="Calibri" w:eastAsia="Times New Roman" w:hAnsi="Calibri" w:cs="Nazanin" w:hint="cs"/>
          <w:b/>
          <w:bCs/>
          <w:color w:val="000000"/>
          <w:sz w:val="28"/>
          <w:szCs w:val="28"/>
          <w:u w:val="single"/>
          <w:rtl/>
        </w:rPr>
        <w:t>در طول کل سابقه تدریس مربی</w:t>
      </w:r>
      <w:r w:rsidRPr="00C00F89">
        <w:rPr>
          <w:rFonts w:ascii="Calibri" w:eastAsia="Times New Roman" w:hAnsi="Calibri" w:cs="Nazanin" w:hint="cs"/>
          <w:b/>
          <w:bCs/>
          <w:color w:val="000000"/>
          <w:sz w:val="28"/>
          <w:szCs w:val="28"/>
          <w:rtl/>
        </w:rPr>
        <w:t xml:space="preserve"> </w:t>
      </w:r>
      <w:r w:rsidRPr="00C00F89">
        <w:rPr>
          <w:rFonts w:ascii="Calibri" w:eastAsia="Times New Roman" w:hAnsi="Calibri" w:cs="Nazanin" w:hint="cs"/>
          <w:b/>
          <w:bCs/>
          <w:color w:val="000000"/>
          <w:rtl/>
        </w:rPr>
        <w:t>، تکمیل گردد.</w:t>
      </w:r>
    </w:p>
    <w:sectPr w:rsidR="00102C8B" w:rsidRPr="00C00F89" w:rsidSect="00102C8B">
      <w:pgSz w:w="15840" w:h="12240" w:orient="landscape"/>
      <w:pgMar w:top="1008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0525"/>
    <w:multiLevelType w:val="hybridMultilevel"/>
    <w:tmpl w:val="EC94B0E4"/>
    <w:lvl w:ilvl="0" w:tplc="26A25F1A"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D6"/>
    <w:rsid w:val="00096E40"/>
    <w:rsid w:val="000F1642"/>
    <w:rsid w:val="00102C8B"/>
    <w:rsid w:val="00107DE2"/>
    <w:rsid w:val="00134A57"/>
    <w:rsid w:val="00261B17"/>
    <w:rsid w:val="003B75D6"/>
    <w:rsid w:val="003D0622"/>
    <w:rsid w:val="0040781D"/>
    <w:rsid w:val="004158C9"/>
    <w:rsid w:val="00452429"/>
    <w:rsid w:val="006701C9"/>
    <w:rsid w:val="006A3BAA"/>
    <w:rsid w:val="006C5825"/>
    <w:rsid w:val="007C0C76"/>
    <w:rsid w:val="00882058"/>
    <w:rsid w:val="008B24A3"/>
    <w:rsid w:val="009C3B75"/>
    <w:rsid w:val="00A954E9"/>
    <w:rsid w:val="00AB554A"/>
    <w:rsid w:val="00AE0F4F"/>
    <w:rsid w:val="00B7375D"/>
    <w:rsid w:val="00C00F89"/>
    <w:rsid w:val="00EA4579"/>
    <w:rsid w:val="00EF1F97"/>
    <w:rsid w:val="00F165E9"/>
    <w:rsid w:val="00F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03EC"/>
  <w15:docId w15:val="{AFCCAA7D-2D00-4862-B0A8-A3935668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Nayereh Omidi</dc:creator>
  <cp:lastModifiedBy>Maryam Imani</cp:lastModifiedBy>
  <cp:revision>10</cp:revision>
  <dcterms:created xsi:type="dcterms:W3CDTF">2022-06-01T05:32:00Z</dcterms:created>
  <dcterms:modified xsi:type="dcterms:W3CDTF">2026-05-31T07:21:00Z</dcterms:modified>
</cp:coreProperties>
</file>